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D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6BC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036BC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0F60BC" w:rsidRPr="00036BCD">
        <w:rPr>
          <w:highlight w:val="red"/>
        </w:rPr>
        <w:fldChar w:fldCharType="begin"/>
      </w:r>
      <w:r w:rsidR="000F60BC" w:rsidRPr="00036BCD">
        <w:rPr>
          <w:highlight w:val="red"/>
        </w:rPr>
        <w:instrText xml:space="preserve"> DOCPROPERTY  Tdoc#  \* MERGEFORMAT </w:instrText>
      </w:r>
      <w:r w:rsidR="000F60BC" w:rsidRPr="00036BCD">
        <w:rPr>
          <w:highlight w:val="red"/>
        </w:rPr>
        <w:fldChar w:fldCharType="separate"/>
      </w:r>
      <w:r w:rsidR="00E13F3D" w:rsidRPr="00036BCD">
        <w:rPr>
          <w:b/>
          <w:i/>
          <w:noProof/>
          <w:sz w:val="28"/>
          <w:highlight w:val="red"/>
        </w:rPr>
        <w:t>&lt;TDoc#&gt;</w:t>
      </w:r>
      <w:r w:rsidR="000F60BC" w:rsidRPr="00036BCD">
        <w:rPr>
          <w:b/>
          <w:i/>
          <w:noProof/>
          <w:sz w:val="28"/>
          <w:highlight w:val="red"/>
        </w:rPr>
        <w:fldChar w:fldCharType="end"/>
      </w:r>
    </w:p>
    <w:p w14:paraId="71A0175C" w14:textId="77777777" w:rsidR="001E41F3" w:rsidRDefault="006C41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BCD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6BCD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6BCD">
          <w:rPr>
            <w:b/>
            <w:noProof/>
            <w:sz w:val="24"/>
          </w:rPr>
          <w:t>November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6BCD">
          <w:rPr>
            <w:b/>
            <w:noProof/>
            <w:sz w:val="24"/>
          </w:rPr>
          <w:t>16</w:t>
        </w:r>
      </w:fldSimple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pct30" w:color="FFFF00" w:fill="auto"/>
          </w:tcPr>
          <w:p w14:paraId="1D9E055C" w14:textId="6621F046" w:rsidR="001E41F3" w:rsidRPr="00BF4C6C" w:rsidRDefault="000F60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BCD" w:rsidRPr="00BF4C6C">
                <w:rPr>
                  <w:b/>
                  <w:noProof/>
                  <w:sz w:val="28"/>
                </w:rPr>
                <w:t>38.21</w:t>
              </w:r>
              <w:r w:rsidR="006D4B73" w:rsidRPr="00BF4C6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24059F6" w14:textId="77777777" w:rsidR="001E41F3" w:rsidRPr="00BF4C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F4C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6C41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BC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6C4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B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77777777" w:rsidR="001E41F3" w:rsidRPr="00410371" w:rsidRDefault="006C4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V</w:t>
              </w:r>
              <w:r w:rsidR="00036BCD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48336E99" w:rsidR="001E41F3" w:rsidRDefault="0098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Selection of </w:t>
            </w:r>
            <w:r w:rsidR="000640ED">
              <w:rPr>
                <w:noProof/>
              </w:rPr>
              <w:t>RS to be include in set fo q0</w:t>
            </w:r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6C4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6BCD">
                <w:rPr>
                  <w:noProof/>
                </w:rPr>
                <w:t>Nokia, Nokia Shanghai Bell</w:t>
              </w:r>
            </w:fldSimple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6C41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6BCD">
                <w:rPr>
                  <w:noProof/>
                </w:rPr>
                <w:t>-</w:t>
              </w:r>
            </w:fldSimple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6C4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BCD" w:rsidRPr="00D47564">
                <w:rPr>
                  <w:rFonts w:cs="Arial"/>
                  <w:bCs/>
                </w:rPr>
                <w:t>NR_newRAT-Core</w:t>
              </w:r>
              <w:r w:rsidR="00036BC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6C41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E4F2" w14:textId="2246BBE9" w:rsidR="001E41F3" w:rsidRPr="00BF4C6C" w:rsidRDefault="00662EC5">
            <w:pPr>
              <w:pStyle w:val="CRCoverPage"/>
              <w:spacing w:after="0"/>
              <w:ind w:left="100"/>
              <w:rPr>
                <w:noProof/>
              </w:rPr>
            </w:pPr>
            <w:r w:rsidRPr="00BF4C6C">
              <w:rPr>
                <w:noProof/>
              </w:rPr>
              <w:t>Define UE actions in implicit BFD-RS configuration when number of active TCI States for PDCCH exceeds the maximum number of beam failure detection resources.</w:t>
            </w:r>
            <w:r w:rsidR="00BA6A3C" w:rsidRPr="00BF4C6C">
              <w:rPr>
                <w:noProof/>
              </w:rPr>
              <w:t xml:space="preserve"> </w:t>
            </w: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BF4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3627E" w14:textId="46AC3BB4" w:rsidR="006D4B73" w:rsidRPr="00BF4C6C" w:rsidRDefault="00662EC5">
            <w:pPr>
              <w:pStyle w:val="CRCoverPage"/>
              <w:spacing w:after="0"/>
              <w:ind w:left="100"/>
              <w:rPr>
                <w:noProof/>
              </w:rPr>
            </w:pPr>
            <w:r w:rsidRPr="00BF4C6C">
              <w:rPr>
                <w:noProof/>
              </w:rPr>
              <w:t xml:space="preserve">Following logic is proposed for selecting subset of BFD-RS signals when number of active TCI states for PDCCH exceeds the maximum number  </w:t>
            </w:r>
          </w:p>
          <w:p w14:paraId="18005EBF" w14:textId="77777777" w:rsidR="00662EC5" w:rsidRPr="00BF4C6C" w:rsidRDefault="00662EC5" w:rsidP="006D4B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F4C6C">
              <w:rPr>
                <w:noProof/>
              </w:rPr>
              <w:t>Selection of BFD-RS to be included in the set of q0 is determined based on s</w:t>
            </w:r>
            <w:r w:rsidR="006D4B73" w:rsidRPr="00BF4C6C">
              <w:rPr>
                <w:noProof/>
              </w:rPr>
              <w:t xml:space="preserve">hortest search space periodicity </w:t>
            </w:r>
            <w:r w:rsidRPr="00BF4C6C">
              <w:rPr>
                <w:noProof/>
              </w:rPr>
              <w:t xml:space="preserve">associated with </w:t>
            </w:r>
            <w:r w:rsidR="006D4B73" w:rsidRPr="00BF4C6C">
              <w:rPr>
                <w:noProof/>
              </w:rPr>
              <w:t>CORESET with active TCI state for PDCCH</w:t>
            </w:r>
            <w:r w:rsidRPr="00BF4C6C">
              <w:rPr>
                <w:noProof/>
              </w:rPr>
              <w:t xml:space="preserve">. </w:t>
            </w:r>
          </w:p>
          <w:p w14:paraId="09930145" w14:textId="7FF93542" w:rsidR="00662EC5" w:rsidRPr="00BF4C6C" w:rsidRDefault="00662EC5" w:rsidP="006D4B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F4C6C">
              <w:rPr>
                <w:noProof/>
              </w:rPr>
              <w:t>SS periodicity</w:t>
            </w:r>
            <w:r w:rsidR="00D96E20" w:rsidRPr="00BF4C6C">
              <w:rPr>
                <w:noProof/>
              </w:rPr>
              <w:t xml:space="preserve"> of a CORESET</w:t>
            </w:r>
            <w:r w:rsidR="006D4B73" w:rsidRPr="00BF4C6C">
              <w:rPr>
                <w:noProof/>
              </w:rPr>
              <w:t xml:space="preserve"> is used first as criteria for selecting the </w:t>
            </w:r>
            <w:r w:rsidR="00D96E20" w:rsidRPr="00BF4C6C">
              <w:rPr>
                <w:noProof/>
              </w:rPr>
              <w:t xml:space="preserve">BFD-RS, and CORESETs are selected in order according to shortest SS periodicity </w:t>
            </w:r>
          </w:p>
          <w:p w14:paraId="55245A61" w14:textId="7B2F2255" w:rsidR="006D4B73" w:rsidRPr="00BF4C6C" w:rsidRDefault="006D4B73" w:rsidP="006D4B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F4C6C">
              <w:rPr>
                <w:noProof/>
              </w:rPr>
              <w:t xml:space="preserve">if more than one </w:t>
            </w:r>
            <w:r w:rsidR="00662EC5" w:rsidRPr="00BF4C6C">
              <w:rPr>
                <w:noProof/>
              </w:rPr>
              <w:t xml:space="preserve">selected </w:t>
            </w:r>
            <w:r w:rsidRPr="00BF4C6C">
              <w:rPr>
                <w:noProof/>
              </w:rPr>
              <w:t xml:space="preserve">CORESETs are associated with same SS periodicity, the </w:t>
            </w:r>
            <w:r w:rsidR="00D96E20" w:rsidRPr="00BF4C6C">
              <w:rPr>
                <w:noProof/>
              </w:rPr>
              <w:t xml:space="preserve">respective </w:t>
            </w:r>
            <w:r w:rsidRPr="00BF4C6C">
              <w:rPr>
                <w:noProof/>
              </w:rPr>
              <w:t xml:space="preserve">CORESETs are selected in order </w:t>
            </w:r>
            <w:r w:rsidR="00662EC5" w:rsidRPr="00BF4C6C">
              <w:rPr>
                <w:noProof/>
              </w:rPr>
              <w:t xml:space="preserve">according to the lowest </w:t>
            </w:r>
            <w:r w:rsidRPr="00BF4C6C">
              <w:rPr>
                <w:noProof/>
              </w:rPr>
              <w:t xml:space="preserve"> CORESET ID</w:t>
            </w:r>
            <w:r w:rsidR="00662EC5" w:rsidRPr="00BF4C6C">
              <w:rPr>
                <w:noProof/>
              </w:rPr>
              <w:t xml:space="preserve"> </w:t>
            </w:r>
          </w:p>
          <w:p w14:paraId="1133AFE3" w14:textId="1479B7C6" w:rsidR="001E41F3" w:rsidRPr="00BF4C6C" w:rsidRDefault="001E41F3" w:rsidP="00D96E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F4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1E341" w14:textId="01B82250" w:rsidR="00662EC5" w:rsidRPr="00BF4C6C" w:rsidRDefault="00662EC5">
            <w:pPr>
              <w:pStyle w:val="CRCoverPage"/>
              <w:spacing w:after="0"/>
              <w:ind w:left="100"/>
              <w:rPr>
                <w:noProof/>
              </w:rPr>
            </w:pPr>
            <w:r w:rsidRPr="00BF4C6C">
              <w:rPr>
                <w:noProof/>
              </w:rPr>
              <w:t>If not accepted, there will be ambiguity at UE and network side which signals are used for beam failure detection when BFD-RS signals are implicitly configured</w:t>
            </w:r>
            <w:r w:rsidR="000640ED" w:rsidRPr="00BF4C6C">
              <w:rPr>
                <w:noProof/>
              </w:rPr>
              <w:t xml:space="preserve"> and number of activated TCI States for PDCCH is 3.</w:t>
            </w:r>
            <w:r w:rsidRPr="00BF4C6C">
              <w:rPr>
                <w:noProof/>
              </w:rPr>
              <w:t xml:space="preserve"> </w:t>
            </w:r>
          </w:p>
          <w:p w14:paraId="235E8320" w14:textId="7BD919FE" w:rsidR="00662EC5" w:rsidRPr="00BF4C6C" w:rsidRDefault="0066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5C673" w14:textId="2FC4D52C" w:rsidR="001E41F3" w:rsidRPr="00BF4C6C" w:rsidRDefault="001E41F3" w:rsidP="00662E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8C227" w14:textId="129D754F" w:rsidR="00BE0D50" w:rsidRPr="00BF4C6C" w:rsidRDefault="007671CD" w:rsidP="00D96E20">
            <w:pPr>
              <w:pStyle w:val="CRCoverPage"/>
              <w:spacing w:after="0"/>
              <w:ind w:left="100"/>
              <w:rPr>
                <w:noProof/>
              </w:rPr>
            </w:pPr>
            <w:r w:rsidRPr="00BF4C6C">
              <w:rPr>
                <w:noProof/>
              </w:rPr>
              <w:t xml:space="preserve">38.213,  </w:t>
            </w:r>
            <w:r w:rsidR="00662EC5" w:rsidRPr="00BF4C6C">
              <w:rPr>
                <w:noProof/>
              </w:rPr>
              <w:t>6</w:t>
            </w:r>
            <w:r w:rsidRPr="00BF4C6C">
              <w:rPr>
                <w:noProof/>
              </w:rPr>
              <w:t xml:space="preserve"> </w:t>
            </w:r>
            <w:r w:rsidR="00A54A55" w:rsidRPr="00BF4C6C">
              <w:rPr>
                <w:noProof/>
              </w:rPr>
              <w:t>Link Recovery Procedures</w:t>
            </w:r>
            <w:r w:rsidRPr="00BF4C6C">
              <w:rPr>
                <w:noProof/>
              </w:rPr>
              <w:t xml:space="preserve"> </w:t>
            </w:r>
          </w:p>
          <w:p w14:paraId="0A5CC951" w14:textId="19DC5796" w:rsidR="00D96E20" w:rsidRPr="00BE0D50" w:rsidRDefault="00D96E20" w:rsidP="00D96E2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6F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7D5D8341" w14:textId="078162E8" w:rsidR="0080097B" w:rsidRDefault="0080097B">
      <w:pPr>
        <w:rPr>
          <w:noProof/>
        </w:rPr>
      </w:pPr>
    </w:p>
    <w:p w14:paraId="30F62F5F" w14:textId="09007FD9" w:rsidR="0080097B" w:rsidRPr="00B916EC" w:rsidRDefault="00393F72" w:rsidP="0080097B">
      <w:pPr>
        <w:pStyle w:val="Heading1"/>
      </w:pPr>
      <w:bookmarkStart w:id="3" w:name="_Toc517265030"/>
      <w:r>
        <w:t>6</w:t>
      </w:r>
      <w:r w:rsidR="0080097B">
        <w:tab/>
      </w:r>
      <w:r>
        <w:t xml:space="preserve">Link </w:t>
      </w:r>
      <w:r w:rsidR="00CE0397">
        <w:t>Recovery Procedures</w:t>
      </w:r>
      <w:bookmarkEnd w:id="3"/>
    </w:p>
    <w:p w14:paraId="09BC0F5D" w14:textId="3FF25645" w:rsidR="0080097B" w:rsidRDefault="0080097B">
      <w:pPr>
        <w:rPr>
          <w:noProof/>
        </w:rPr>
      </w:pPr>
    </w:p>
    <w:p w14:paraId="2684D544" w14:textId="29D076A1" w:rsidR="00CE0397" w:rsidRDefault="00CE0397" w:rsidP="00CE0397">
      <w:pPr>
        <w:rPr>
          <w:iCs/>
        </w:rPr>
      </w:pPr>
      <w:r>
        <w:rPr>
          <w:iCs/>
        </w:rPr>
        <w:t xml:space="preserve">TCI state or any of the parameters </w:t>
      </w:r>
      <w:r>
        <w:rPr>
          <w:i/>
          <w:iCs/>
        </w:rPr>
        <w:t xml:space="preserve">TCI-StatesPDCCH-ToAddlist </w:t>
      </w:r>
      <w:r>
        <w:rPr>
          <w:iCs/>
        </w:rPr>
        <w:t>and/or</w:t>
      </w:r>
      <w:r>
        <w:rPr>
          <w:i/>
          <w:iCs/>
        </w:rPr>
        <w:t xml:space="preserve"> TCI-StatesPDCCH-ToReleaseList</w:t>
      </w:r>
      <w:r>
        <w:rPr>
          <w:iCs/>
        </w:rPr>
        <w:t xml:space="preserve">. </w:t>
      </w:r>
      <w:r>
        <w:t xml:space="preserve">After the UE detects a DCI format with CRC scrambled by C-RNTI or MCS-C-RNTI in the search space set provided by </w:t>
      </w:r>
      <w:r>
        <w:rPr>
          <w:i/>
          <w:iCs/>
        </w:rPr>
        <w:t>recoverySearchSpaceId</w:t>
      </w:r>
      <w:r>
        <w:t xml:space="preserve">, the UE continues to monitor PDCCH candidates in the search space set provided by </w:t>
      </w:r>
      <w:r>
        <w:rPr>
          <w:i/>
          <w:iCs/>
        </w:rPr>
        <w:t>recoverySearchSpaceId</w:t>
      </w:r>
      <w:r>
        <w:t xml:space="preserve"> until the UE receives a MAC CE activation command for a TCI state or </w:t>
      </w:r>
      <w:r>
        <w:rPr>
          <w:i/>
          <w:iCs/>
        </w:rPr>
        <w:t xml:space="preserve">TCI-StatesPDCCH-ToAddlist </w:t>
      </w:r>
      <w:r>
        <w:rPr>
          <w:iCs/>
        </w:rPr>
        <w:t>and/or</w:t>
      </w:r>
      <w:r>
        <w:rPr>
          <w:i/>
          <w:iCs/>
        </w:rPr>
        <w:t xml:space="preserve"> TCI-StatesPDCCH-ToReleaseList.</w:t>
      </w:r>
      <w:r>
        <w:rPr>
          <w:iCs/>
        </w:rPr>
        <w:t xml:space="preserve"> </w:t>
      </w:r>
    </w:p>
    <w:p w14:paraId="3D63CC44" w14:textId="5A73B6B4" w:rsidR="00CE0397" w:rsidRPr="00CE0397" w:rsidRDefault="00CE0397" w:rsidP="00CE0397">
      <w:pPr>
        <w:rPr>
          <w:color w:val="FF0000"/>
        </w:rPr>
      </w:pPr>
      <w:r w:rsidRPr="009325B5">
        <w:rPr>
          <w:color w:val="FF0000"/>
        </w:rPr>
        <w:t xml:space="preserve">=== </w:t>
      </w:r>
      <w:r>
        <w:rPr>
          <w:color w:val="FF0000"/>
        </w:rPr>
        <w:t xml:space="preserve">Start of change request </w:t>
      </w:r>
      <w:r w:rsidRPr="009325B5">
        <w:rPr>
          <w:color w:val="FF0000"/>
        </w:rPr>
        <w:t>==</w:t>
      </w:r>
      <w:r>
        <w:rPr>
          <w:color w:val="FF0000"/>
        </w:rPr>
        <w:t>=</w:t>
      </w:r>
    </w:p>
    <w:p w14:paraId="50F6554A" w14:textId="782D5942" w:rsidR="00CE0397" w:rsidRDefault="00CE0397" w:rsidP="00CE0397">
      <w:pPr>
        <w:rPr>
          <w:iCs/>
        </w:rPr>
      </w:pPr>
      <w:r>
        <w:rPr>
          <w:iCs/>
        </w:rPr>
        <w:t xml:space="preserve">After </w:t>
      </w:r>
      <w:r w:rsidRPr="00CE0397">
        <w:rPr>
          <w:iCs/>
          <w:strike/>
          <w:color w:val="FF0000"/>
        </w:rPr>
        <w:t>K symbols from a</w:t>
      </w:r>
      <w:r w:rsidRPr="00CE0397">
        <w:rPr>
          <w:iCs/>
          <w:color w:val="FF0000"/>
        </w:rPr>
        <w:t xml:space="preserve"> </w:t>
      </w:r>
      <w:r>
        <w:rPr>
          <w:iCs/>
        </w:rPr>
        <w:t xml:space="preserve">last symbol of </w:t>
      </w:r>
      <w:r>
        <w:t xml:space="preserve">a DCI format with CRC scrambled by C-RNTI or MCS-C-RNTI that a UE detects in a search space set provided by </w:t>
      </w:r>
      <w:r>
        <w:rPr>
          <w:i/>
          <w:iCs/>
        </w:rPr>
        <w:t>recoverySearchSpaceId</w:t>
      </w:r>
      <w:r>
        <w:rPr>
          <w:iCs/>
        </w:rPr>
        <w:t xml:space="preserve"> </w:t>
      </w:r>
      <w:r w:rsidRPr="00CE0397">
        <w:rPr>
          <w:iCs/>
          <w:color w:val="FF0000"/>
        </w:rPr>
        <w:t xml:space="preserve">or after successful completion of </w:t>
      </w:r>
      <w:r>
        <w:rPr>
          <w:iCs/>
          <w:color w:val="FF0000"/>
        </w:rPr>
        <w:t xml:space="preserve">contention based </w:t>
      </w:r>
      <w:r w:rsidRPr="00CE0397">
        <w:rPr>
          <w:iCs/>
          <w:color w:val="FF0000"/>
        </w:rPr>
        <w:t>random access procedure for beam failure recovery</w:t>
      </w:r>
      <w:r w:rsidRPr="00CE0397">
        <w:rPr>
          <w:iCs/>
        </w:rPr>
        <w:t xml:space="preserve"> </w:t>
      </w:r>
      <w:r>
        <w:rPr>
          <w:iCs/>
        </w:rPr>
        <w:t xml:space="preserve">and </w:t>
      </w:r>
      <w:r>
        <w:t xml:space="preserve">until the UE receives an activation or reconfiguration of </w:t>
      </w:r>
      <w:r>
        <w:rPr>
          <w:i/>
        </w:rPr>
        <w:t>PUCCH-Spatialrelationinfo</w:t>
      </w:r>
      <w:r>
        <w:t xml:space="preserve"> for PUCCH resource(s), t</w:t>
      </w:r>
      <w:r>
        <w:rPr>
          <w:iCs/>
        </w:rPr>
        <w:t xml:space="preserve">he UE transmits PUCCH using </w:t>
      </w:r>
    </w:p>
    <w:p w14:paraId="1532CB95" w14:textId="77777777" w:rsidR="00CE0397" w:rsidRDefault="00CE0397" w:rsidP="00CE0397">
      <w:pPr>
        <w:pStyle w:val="B1"/>
      </w:pPr>
      <w:r>
        <w:t>-</w:t>
      </w:r>
      <w:r>
        <w:tab/>
      </w:r>
      <w:r>
        <w:rPr>
          <w:iCs/>
        </w:rPr>
        <w:t xml:space="preserve">a </w:t>
      </w:r>
      <w:r>
        <w:t>same spatial filter as for the PRACH transmission</w:t>
      </w:r>
    </w:p>
    <w:p w14:paraId="58B8C27B" w14:textId="77777777" w:rsidR="00CE0397" w:rsidRDefault="00CE0397" w:rsidP="00CE0397">
      <w:pPr>
        <w:pStyle w:val="B1"/>
      </w:pPr>
      <w:r>
        <w:t>-</w:t>
      </w:r>
      <w:r>
        <w:tab/>
      </w:r>
      <w:r>
        <w:rPr>
          <w:iCs/>
        </w:rPr>
        <w:t xml:space="preserve">a </w:t>
      </w:r>
      <w:r>
        <w:rPr>
          <w:lang w:val="en-US"/>
        </w:rPr>
        <w:t xml:space="preserve">power determined as described in Subclause 7.2.1 with </w:t>
      </w:r>
      <w:r>
        <w:rPr>
          <w:position w:val="-10"/>
          <w:lang w:val="x-none"/>
        </w:rPr>
        <w:object w:dxaOrig="555" w:dyaOrig="315" w14:anchorId="34CB19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5.75pt" o:ole="">
            <v:imagedata r:id="rId23" o:title=""/>
          </v:shape>
          <o:OLEObject Type="Embed" ProgID="Equation.3" ShapeID="_x0000_i1025" DrawAspect="Content" ObjectID="_1602663284" r:id="rId24"/>
        </w:object>
      </w:r>
      <w:r>
        <w:rPr>
          <w:lang w:val="en-US"/>
        </w:rPr>
        <w:t xml:space="preserve">, </w:t>
      </w:r>
      <w:r>
        <w:rPr>
          <w:position w:val="-10"/>
          <w:lang w:val="x-none"/>
        </w:rPr>
        <w:object w:dxaOrig="795" w:dyaOrig="315" w14:anchorId="6EAA0DD0">
          <v:shape id="_x0000_i1026" type="#_x0000_t75" style="width:39.75pt;height:15.75pt" o:ole="">
            <v:imagedata r:id="rId25" o:title=""/>
          </v:shape>
          <o:OLEObject Type="Embed" ProgID="Equation.3" ShapeID="_x0000_i1026" DrawAspect="Content" ObjectID="_1602663285" r:id="rId26"/>
        </w:object>
      </w:r>
      <w:r>
        <w:rPr>
          <w:lang w:val="en-US"/>
        </w:rPr>
        <w:t xml:space="preserve">, and </w:t>
      </w:r>
      <w:r>
        <w:rPr>
          <w:position w:val="-6"/>
          <w:lang w:val="x-none"/>
        </w:rPr>
        <w:object w:dxaOrig="435" w:dyaOrig="270" w14:anchorId="0CE0C8D2">
          <v:shape id="_x0000_i1027" type="#_x0000_t75" style="width:21.75pt;height:13.5pt" o:ole="">
            <v:imagedata r:id="rId27" o:title=""/>
          </v:shape>
          <o:OLEObject Type="Embed" ProgID="Equation.3" ShapeID="_x0000_i1027" DrawAspect="Content" ObjectID="_1602663286" r:id="rId28"/>
        </w:object>
      </w:r>
      <w:r>
        <w:rPr>
          <w:lang w:val="en-US"/>
        </w:rPr>
        <w:t xml:space="preserve">   </w:t>
      </w:r>
      <w:r>
        <w:rPr>
          <w:iCs/>
        </w:rPr>
        <w:t xml:space="preserve"> </w:t>
      </w:r>
    </w:p>
    <w:p w14:paraId="5148A4BD" w14:textId="13FD2F5E" w:rsidR="00984FCE" w:rsidRPr="009325B5" w:rsidRDefault="00984FCE" w:rsidP="00984FCE">
      <w:pPr>
        <w:rPr>
          <w:color w:val="FF0000"/>
        </w:rPr>
      </w:pPr>
      <w:r w:rsidRPr="009325B5">
        <w:rPr>
          <w:color w:val="FF0000"/>
        </w:rPr>
        <w:t xml:space="preserve">=== </w:t>
      </w:r>
      <w:r w:rsidR="00CE0397">
        <w:rPr>
          <w:color w:val="FF0000"/>
        </w:rPr>
        <w:t xml:space="preserve">End of change request </w:t>
      </w:r>
      <w:r w:rsidRPr="009325B5">
        <w:rPr>
          <w:color w:val="FF0000"/>
        </w:rPr>
        <w:t>==</w:t>
      </w:r>
      <w:r>
        <w:rPr>
          <w:color w:val="FF0000"/>
        </w:rPr>
        <w:t>=</w:t>
      </w:r>
    </w:p>
    <w:p w14:paraId="4EE46354" w14:textId="77777777" w:rsidR="0080097B" w:rsidRDefault="0080097B">
      <w:pPr>
        <w:rPr>
          <w:noProof/>
        </w:rPr>
      </w:pPr>
    </w:p>
    <w:sectPr w:rsidR="0080097B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70985" w14:textId="77777777" w:rsidR="00867EA7" w:rsidRDefault="00867EA7">
      <w:r>
        <w:separator/>
      </w:r>
    </w:p>
  </w:endnote>
  <w:endnote w:type="continuationSeparator" w:id="0">
    <w:p w14:paraId="0EE15666" w14:textId="77777777" w:rsidR="00867EA7" w:rsidRDefault="0086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D72BF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8CC39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FE8C4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B22EF" w14:textId="77777777" w:rsidR="00867EA7" w:rsidRDefault="00867EA7">
      <w:r>
        <w:separator/>
      </w:r>
    </w:p>
  </w:footnote>
  <w:footnote w:type="continuationSeparator" w:id="0">
    <w:p w14:paraId="1C534F78" w14:textId="77777777" w:rsidR="00867EA7" w:rsidRDefault="0086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8EB7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48A5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6431B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DF6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A92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0A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640ED"/>
    <w:rsid w:val="000A6394"/>
    <w:rsid w:val="000B7FED"/>
    <w:rsid w:val="000C038A"/>
    <w:rsid w:val="000C6598"/>
    <w:rsid w:val="000C751A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2405C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F72"/>
    <w:rsid w:val="003E1A36"/>
    <w:rsid w:val="003E1FB6"/>
    <w:rsid w:val="00410371"/>
    <w:rsid w:val="004242F1"/>
    <w:rsid w:val="004B75B7"/>
    <w:rsid w:val="0051580D"/>
    <w:rsid w:val="00547111"/>
    <w:rsid w:val="00592D74"/>
    <w:rsid w:val="005E2C44"/>
    <w:rsid w:val="006156E8"/>
    <w:rsid w:val="00621188"/>
    <w:rsid w:val="006257ED"/>
    <w:rsid w:val="00662EC5"/>
    <w:rsid w:val="00695808"/>
    <w:rsid w:val="006B46FB"/>
    <w:rsid w:val="006C41F4"/>
    <w:rsid w:val="006D4B73"/>
    <w:rsid w:val="006E21FB"/>
    <w:rsid w:val="007671CD"/>
    <w:rsid w:val="00792342"/>
    <w:rsid w:val="007977A8"/>
    <w:rsid w:val="007B512A"/>
    <w:rsid w:val="007C2097"/>
    <w:rsid w:val="007D6A07"/>
    <w:rsid w:val="007F7259"/>
    <w:rsid w:val="0080097B"/>
    <w:rsid w:val="00820101"/>
    <w:rsid w:val="008279FA"/>
    <w:rsid w:val="008626E7"/>
    <w:rsid w:val="00867EA7"/>
    <w:rsid w:val="00870EE7"/>
    <w:rsid w:val="008A45A6"/>
    <w:rsid w:val="008F686C"/>
    <w:rsid w:val="009148DE"/>
    <w:rsid w:val="009777D9"/>
    <w:rsid w:val="00984FCE"/>
    <w:rsid w:val="00991B88"/>
    <w:rsid w:val="009A5753"/>
    <w:rsid w:val="009A579D"/>
    <w:rsid w:val="009E3297"/>
    <w:rsid w:val="009F734F"/>
    <w:rsid w:val="00A246B6"/>
    <w:rsid w:val="00A47E70"/>
    <w:rsid w:val="00A50CF0"/>
    <w:rsid w:val="00A54A55"/>
    <w:rsid w:val="00A7671C"/>
    <w:rsid w:val="00AA2CBC"/>
    <w:rsid w:val="00AC5820"/>
    <w:rsid w:val="00AD1CD8"/>
    <w:rsid w:val="00AF0972"/>
    <w:rsid w:val="00B258BB"/>
    <w:rsid w:val="00B61BD1"/>
    <w:rsid w:val="00B67B97"/>
    <w:rsid w:val="00B968C8"/>
    <w:rsid w:val="00BA3EC5"/>
    <w:rsid w:val="00BA51D9"/>
    <w:rsid w:val="00BA6A3C"/>
    <w:rsid w:val="00BB5DFC"/>
    <w:rsid w:val="00BD279D"/>
    <w:rsid w:val="00BD6BB8"/>
    <w:rsid w:val="00BE0D50"/>
    <w:rsid w:val="00BF4C6C"/>
    <w:rsid w:val="00C66BA2"/>
    <w:rsid w:val="00C95985"/>
    <w:rsid w:val="00CC5026"/>
    <w:rsid w:val="00CC68D0"/>
    <w:rsid w:val="00CE0397"/>
    <w:rsid w:val="00D03F9A"/>
    <w:rsid w:val="00D06D51"/>
    <w:rsid w:val="00D24991"/>
    <w:rsid w:val="00D50255"/>
    <w:rsid w:val="00D96A39"/>
    <w:rsid w:val="00D96E20"/>
    <w:rsid w:val="00DE34CF"/>
    <w:rsid w:val="00E13F3D"/>
    <w:rsid w:val="00EA1557"/>
    <w:rsid w:val="00EB09B7"/>
    <w:rsid w:val="00EE22B3"/>
    <w:rsid w:val="00EE7D7C"/>
    <w:rsid w:val="00F25D98"/>
    <w:rsid w:val="00F300FB"/>
    <w:rsid w:val="00F912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0D0F5"/>
  <w15:docId w15:val="{1C9910B8-DD2C-4F84-B1D5-18CB19B5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00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3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5AIRPNAIUNRU-1830940522-4310</_dlc_DocId>
    <_dlc_DocIdUrl xmlns="71c5aaf6-e6ce-465b-b873-5148d2a4c105">
      <Url>https://nokia.sharepoint.com/sites/c5g/5gradio/_layouts/15/DocIdRedir.aspx?ID=5AIRPNAIUNRU-1830940522-4310</Url>
      <Description>5AIRPNAIUNRU-1830940522-4310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3B219B-1661-44F7-B551-2BA9CB1A58D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9C886E0-2C10-4F12-B458-ECEC9884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subject/>
  <dc:creator>Michael Sanders, John M Meredith</dc:creator>
  <cp:keywords/>
  <dc:description/>
  <cp:lastModifiedBy>Mihai Enescu - after RAN1#84bis</cp:lastModifiedBy>
  <cp:revision>10</cp:revision>
  <cp:lastPrinted>1899-12-31T23:00:00Z</cp:lastPrinted>
  <dcterms:created xsi:type="dcterms:W3CDTF">2018-10-16T13:35:00Z</dcterms:created>
  <dcterms:modified xsi:type="dcterms:W3CDTF">2018-11-02T09:27:00Z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f950bf40-4cfc-4d39-9cf9-b8e6b7c7bafb</vt:lpwstr>
  </property>
</Properties>
</file>